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AE9" w14:textId="77777777" w:rsidR="00AD28D8" w:rsidRDefault="00915632" w:rsidP="00AD28D8">
      <w:pPr>
        <w:pStyle w:val="3"/>
        <w:spacing w:before="0" w:line="288" w:lineRule="auto"/>
        <w:rPr>
          <w:noProof/>
        </w:rPr>
      </w:pPr>
      <w:r>
        <w:rPr>
          <w:noProof/>
        </w:rPr>
        <w:t xml:space="preserve"> </w:t>
      </w:r>
      <w:r w:rsidR="003C3019">
        <w:rPr>
          <w:rFonts w:ascii="Cambria" w:hAnsi="Cambria" w:cs="Cambria"/>
          <w:b w:val="0"/>
          <w:noProof/>
          <w:sz w:val="20"/>
          <w:szCs w:val="20"/>
        </w:rPr>
        <w:drawing>
          <wp:inline distT="0" distB="0" distL="0" distR="0" wp14:anchorId="5E1E557F" wp14:editId="4CC2CC57">
            <wp:extent cx="1838325" cy="666750"/>
            <wp:effectExtent l="19050" t="0" r="0" b="0"/>
            <wp:docPr id="1" name="Рисунок 3" descr="blank_GOST - угловой цвет апрель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GOST - угловой цвет апрель 2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93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C5E18" w:rsidRPr="00AD28D8">
        <w:rPr>
          <w:noProof/>
        </w:rPr>
        <w:drawing>
          <wp:inline distT="0" distB="0" distL="0" distR="0" wp14:anchorId="68261253" wp14:editId="1799E980">
            <wp:extent cx="1590675" cy="903195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 wp14:anchorId="069F83D5" wp14:editId="30913BED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 wp14:anchorId="4EB4B9C1" wp14:editId="064705F8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14:paraId="67AE0A4C" w14:textId="77777777"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14:paraId="1ACDF6FA" w14:textId="77777777"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88A7D7" w14:textId="77777777"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Тамбовской области</w:t>
      </w:r>
    </w:p>
    <w:p w14:paraId="179BC6D6" w14:textId="77777777"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14:paraId="4E27D084" w14:textId="77777777"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14:paraId="68772A72" w14:textId="77777777"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(Тамбовстат)</w:t>
      </w:r>
    </w:p>
    <w:p w14:paraId="3EA45718" w14:textId="77777777"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14:paraId="41ADFAFA" w14:textId="77777777" w:rsidR="00D43E9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сервиса</w:t>
      </w:r>
    </w:p>
    <w:p w14:paraId="4A8218B2" w14:textId="77777777" w:rsidR="00FF29E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14:paraId="7BFA3043" w14:textId="77777777"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851B" w14:textId="77777777"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14:paraId="3C7145EF" w14:textId="77777777"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347B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IX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14:paraId="6094B598" w14:textId="77777777" w:rsidR="00FB46D3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ПРОБЛЕМЫ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DE24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НАЦИОНАЛЬНОЙ ЭКОНОМИКИ</w:t>
      </w:r>
    </w:p>
    <w:p w14:paraId="440764E8" w14:textId="77777777"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В Цифрах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6AB6E634" w14:textId="77777777" w:rsidR="0065127F" w:rsidRDefault="00B347B2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</w:p>
    <w:p w14:paraId="05AA5580" w14:textId="77777777" w:rsidR="00FB46D3" w:rsidRPr="007A4AE0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EC598" w14:textId="77777777"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ул. Советская, 6</w:t>
      </w:r>
    </w:p>
    <w:p w14:paraId="500F5DF7" w14:textId="77777777" w:rsidR="00AD0965" w:rsidRPr="00FB46D3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3">
        <w:rPr>
          <w:rFonts w:ascii="Times New Roman" w:hAnsi="Times New Roman" w:cs="Times New Roman"/>
          <w:b/>
          <w:sz w:val="28"/>
          <w:szCs w:val="28"/>
        </w:rPr>
        <w:t xml:space="preserve">(очная конференция, с онлайн-подключением на платформе </w:t>
      </w:r>
      <w:r w:rsidR="00B347B2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FB46D3">
        <w:rPr>
          <w:rFonts w:ascii="Times New Roman" w:hAnsi="Times New Roman" w:cs="Times New Roman"/>
          <w:b/>
          <w:sz w:val="28"/>
          <w:szCs w:val="28"/>
        </w:rPr>
        <w:t>)</w:t>
      </w:r>
    </w:p>
    <w:p w14:paraId="7894AF68" w14:textId="77777777" w:rsidR="00FB46D3" w:rsidRPr="001412C9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A3172" w14:textId="77777777"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14:paraId="36E7EE9B" w14:textId="77777777"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B98473" w14:textId="77777777"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1B2F4E" w14:textId="77777777"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3FF2A32B" w14:textId="77777777"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6A8EAC" w14:textId="77777777"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России и ее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4F04575" w14:textId="77777777"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14:paraId="50A585B3" w14:textId="77777777"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14:paraId="790708F4" w14:textId="77777777"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14:paraId="1DEF6C2F" w14:textId="77777777"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14:paraId="0515FE27" w14:textId="77777777"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России и ее регионов: теория и практика.</w:t>
      </w:r>
    </w:p>
    <w:p w14:paraId="37C3BEB0" w14:textId="77777777"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14:paraId="6B773955" w14:textId="77777777"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14:paraId="57DF5216" w14:textId="77777777"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 предоставлении государственных услуг органами государственной статистики: практика и проблемы.</w:t>
      </w:r>
    </w:p>
    <w:p w14:paraId="2D5CF886" w14:textId="77777777"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14:paraId="62B7010C" w14:textId="77777777"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и страны мира в цифрах статистики</w:t>
      </w:r>
    </w:p>
    <w:p w14:paraId="21B0176E" w14:textId="77777777"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Другие направления</w:t>
      </w:r>
    </w:p>
    <w:p w14:paraId="7B7FAA47" w14:textId="77777777"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BB46565" w14:textId="77777777" w:rsidR="00DD354E" w:rsidRPr="00DD354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 w:rsidR="00464F69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1).</w:t>
      </w:r>
    </w:p>
    <w:p w14:paraId="02A2BA6C" w14:textId="77777777" w:rsidR="00AE6AE0" w:rsidRPr="00DD354E" w:rsidRDefault="00DD354E" w:rsidP="00DD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публикуемых материалов все статьи проходят проверку через систему «Антиплагиат». Итоговая оценка оригинальности текста </w:t>
      </w:r>
      <w:r w:rsidRPr="00DD354E">
        <w:rPr>
          <w:rFonts w:ascii="Times New Roman" w:hAnsi="Times New Roman" w:cs="Times New Roman"/>
          <w:b/>
          <w:sz w:val="28"/>
          <w:szCs w:val="28"/>
        </w:rPr>
        <w:t>должна быть не менее 70 %.</w:t>
      </w:r>
      <w:r w:rsidRPr="00DD3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675E9" w14:textId="77777777" w:rsidR="00AE6AE0" w:rsidRPr="00DD354E" w:rsidRDefault="00AE6AE0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7639B9" w14:textId="77777777" w:rsidR="00E1256F" w:rsidRPr="00DD354E" w:rsidRDefault="00E1256F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14:paraId="07914308" w14:textId="77777777"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online-сессии данного мероприятия на платформе </w:t>
      </w:r>
      <w:r w:rsidR="00B347B2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Участникам конференции, желающим выступить в качестве докладчиков, необходимо предоставить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1256F">
        <w:rPr>
          <w:rFonts w:ascii="Times New Roman" w:hAnsi="Times New Roman" w:cs="Times New Roman"/>
          <w:sz w:val="28"/>
          <w:szCs w:val="28"/>
        </w:rPr>
        <w:t>бря 202</w:t>
      </w:r>
      <w:r w:rsidR="00FB46D3">
        <w:rPr>
          <w:rFonts w:ascii="Times New Roman" w:hAnsi="Times New Roman" w:cs="Times New Roman"/>
          <w:sz w:val="28"/>
          <w:szCs w:val="28"/>
        </w:rPr>
        <w:t>1</w:t>
      </w:r>
      <w:r w:rsidRPr="00E1256F">
        <w:rPr>
          <w:rFonts w:ascii="Times New Roman" w:hAnsi="Times New Roman" w:cs="Times New Roman"/>
          <w:sz w:val="28"/>
          <w:szCs w:val="28"/>
        </w:rPr>
        <w:t xml:space="preserve"> года заявку и тему доклада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4874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125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r w:rsidRPr="00E12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52EB2" w14:textId="77777777"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>Точное время и ссылка на online-трансляцию конференции будет разослана дополнительно.</w:t>
      </w:r>
    </w:p>
    <w:p w14:paraId="299D439F" w14:textId="77777777" w:rsidR="00145E0D" w:rsidRPr="00E461B0" w:rsidRDefault="00145E0D" w:rsidP="0014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заочного участия и размещения статей в сборнике конференции необходимо до</w:t>
      </w:r>
      <w:r w:rsidR="00D77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7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текст статьи, заявку на заочное участие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>. Тамбов, ул. Советская, 6, каб</w:t>
      </w:r>
      <w:r w:rsidRPr="00E461B0">
        <w:rPr>
          <w:rFonts w:ascii="Times New Roman" w:hAnsi="Times New Roman"/>
          <w:sz w:val="28"/>
          <w:szCs w:val="28"/>
        </w:rPr>
        <w:t>. 31</w:t>
      </w:r>
      <w:r w:rsidR="00FB46D3">
        <w:rPr>
          <w:rFonts w:ascii="Times New Roman" w:hAnsi="Times New Roman"/>
          <w:sz w:val="28"/>
          <w:szCs w:val="28"/>
        </w:rPr>
        <w:t>9</w:t>
      </w:r>
      <w:r w:rsidRPr="00E461B0">
        <w:rPr>
          <w:rFonts w:ascii="Times New Roman" w:hAnsi="Times New Roman"/>
          <w:sz w:val="28"/>
          <w:szCs w:val="28"/>
        </w:rPr>
        <w:t>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экономики и менеджмента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14:paraId="11380667" w14:textId="77777777" w:rsidR="004874A5" w:rsidRDefault="004874A5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5A5684" w14:textId="77777777"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получить pdf-версию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14:paraId="7DB5C929" w14:textId="77777777"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F32779" w14:textId="77777777"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283E3748" w14:textId="77777777" w:rsidR="004874A5" w:rsidRPr="00E461B0" w:rsidRDefault="004874A5" w:rsidP="00487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DB9554" w14:textId="77777777" w:rsidR="00E461B0" w:rsidRPr="004874A5" w:rsidRDefault="004874A5" w:rsidP="004874A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74A5">
        <w:rPr>
          <w:rFonts w:ascii="Times New Roman" w:hAnsi="Times New Roman" w:cs="Times New Roman"/>
          <w:b/>
          <w:i/>
          <w:sz w:val="28"/>
          <w:szCs w:val="28"/>
        </w:rPr>
        <w:t>В сборнике может быть опубликовано не более двух статей одного автора/соавтора!</w:t>
      </w:r>
    </w:p>
    <w:p w14:paraId="03FC9EFF" w14:textId="77777777" w:rsidR="004874A5" w:rsidRDefault="004874A5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6C4A45" w14:textId="77777777"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14:paraId="0E6A044C" w14:textId="77777777"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33992D" w14:textId="77777777" w:rsidR="004874A5" w:rsidRPr="00E461B0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FDD">
        <w:rPr>
          <w:rFonts w:ascii="Times New Roman" w:hAnsi="Times New Roman" w:cs="Times New Roman"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sz w:val="28"/>
          <w:szCs w:val="28"/>
        </w:rPr>
        <w:t>профессор</w:t>
      </w:r>
      <w:r w:rsidRPr="00E461B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FB46D3">
        <w:rPr>
          <w:rFonts w:ascii="Times New Roman" w:hAnsi="Times New Roman" w:cs="Times New Roman"/>
          <w:sz w:val="28"/>
          <w:szCs w:val="28"/>
        </w:rPr>
        <w:t>экономики и менеджмента</w:t>
      </w:r>
      <w:r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14:paraId="1A88045A" w14:textId="77777777" w:rsidR="004874A5" w:rsidRPr="00B347B2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B347B2">
        <w:rPr>
          <w:rFonts w:ascii="Times New Roman" w:hAnsi="Times New Roman" w:cs="Times New Roman"/>
          <w:sz w:val="28"/>
          <w:szCs w:val="28"/>
        </w:rPr>
        <w:t xml:space="preserve">. </w:t>
      </w:r>
      <w:r w:rsidRPr="00B347B2">
        <w:rPr>
          <w:rFonts w:ascii="Times New Roman" w:hAnsi="Times New Roman" w:cs="Times New Roman"/>
          <w:b/>
          <w:sz w:val="28"/>
          <w:szCs w:val="28"/>
        </w:rPr>
        <w:t>8-</w:t>
      </w:r>
      <w:r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347B2">
        <w:rPr>
          <w:rFonts w:ascii="Times New Roman" w:hAnsi="Times New Roman" w:cs="Times New Roman"/>
          <w:b/>
          <w:sz w:val="28"/>
          <w:szCs w:val="28"/>
        </w:rPr>
        <w:t>910-65-007-66</w:t>
      </w:r>
      <w:r w:rsidRPr="00B347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F1BC297" w14:textId="77777777" w:rsidR="004874A5" w:rsidRPr="00B347B2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47B2">
        <w:rPr>
          <w:rFonts w:ascii="Times New Roman" w:hAnsi="Times New Roman" w:cs="Times New Roman"/>
          <w:sz w:val="28"/>
          <w:szCs w:val="28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47B2">
        <w:rPr>
          <w:rFonts w:ascii="Times New Roman" w:hAnsi="Times New Roman" w:cs="Times New Roman"/>
          <w:sz w:val="28"/>
          <w:szCs w:val="28"/>
        </w:rPr>
        <w:t xml:space="preserve">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B347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B347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14:paraId="17050927" w14:textId="77777777" w:rsidR="00E36B2E" w:rsidRPr="00B347B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CDF08" w14:textId="77777777" w:rsidR="004874A5" w:rsidRPr="00B347B2" w:rsidRDefault="004874A5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354502C9" w14:textId="77777777"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14:paraId="33889A6F" w14:textId="77777777"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95DC2" w14:textId="77777777"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8AE8F41" w14:textId="77777777"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14:paraId="2BBA77CC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970B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2B929604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</w:t>
      </w:r>
      <w:r w:rsidR="00B347B2" w:rsidRPr="00B347B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191E72E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</w:t>
      </w:r>
      <w:r w:rsidR="00B347B2" w:rsidRPr="00B347B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кегль.</w:t>
      </w:r>
    </w:p>
    <w:p w14:paraId="455E8D60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ширине, межстрочный интервал 1,0, отступ </w:t>
      </w:r>
      <w:r w:rsidR="00B347B2" w:rsidRPr="00B347B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347B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347B2" w:rsidRPr="00B347B2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14:paraId="57628885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Word 97 - 2003). </w:t>
      </w:r>
    </w:p>
    <w:p w14:paraId="7A1C3EB0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TimesNewRoman, 1</w:t>
      </w:r>
      <w:r w:rsidR="00B347B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кегль с жирным выделением, интервал 1,0. </w:t>
      </w:r>
    </w:p>
    <w:p w14:paraId="289DE71E" w14:textId="77777777"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шрифт TimesNewRoman, 1</w:t>
      </w:r>
      <w:r w:rsidR="00B347B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14:paraId="4CB82311" w14:textId="77777777"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14:paraId="4F2633B8" w14:textId="77777777" w:rsidR="00970B3F" w:rsidRDefault="00970B3F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Оригинальность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70%. </w:t>
      </w:r>
    </w:p>
    <w:p w14:paraId="079AECF1" w14:textId="77777777"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809DE2" w14:textId="77777777"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5DA1E" w14:textId="77777777"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FD83C4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EB4F25D" w14:textId="77777777"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28C83" w14:textId="77777777"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895564F" w14:textId="77777777"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C87CD4" w14:paraId="03972DB6" w14:textId="77777777" w:rsidTr="00C87CD4">
        <w:trPr>
          <w:trHeight w:val="317"/>
        </w:trPr>
        <w:tc>
          <w:tcPr>
            <w:tcW w:w="5027" w:type="dxa"/>
          </w:tcPr>
          <w:p w14:paraId="341CCA93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28" w:type="dxa"/>
          </w:tcPr>
          <w:p w14:paraId="4F9433E1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4760AFAC" w14:textId="77777777" w:rsidTr="00C87CD4">
        <w:tc>
          <w:tcPr>
            <w:tcW w:w="5027" w:type="dxa"/>
          </w:tcPr>
          <w:p w14:paraId="59C152F7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028" w:type="dxa"/>
          </w:tcPr>
          <w:p w14:paraId="6898C23E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134C5A42" w14:textId="77777777" w:rsidTr="00C87CD4">
        <w:tc>
          <w:tcPr>
            <w:tcW w:w="5027" w:type="dxa"/>
          </w:tcPr>
          <w:p w14:paraId="63402995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Название статьи (доклада)</w:t>
            </w:r>
          </w:p>
        </w:tc>
        <w:tc>
          <w:tcPr>
            <w:tcW w:w="5028" w:type="dxa"/>
          </w:tcPr>
          <w:p w14:paraId="2F8819A3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16F87316" w14:textId="77777777" w:rsidTr="00C87CD4">
        <w:tc>
          <w:tcPr>
            <w:tcW w:w="5027" w:type="dxa"/>
          </w:tcPr>
          <w:p w14:paraId="732F59DC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28" w:type="dxa"/>
          </w:tcPr>
          <w:p w14:paraId="7A973C7D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7BFA1BFF" w14:textId="77777777" w:rsidTr="00C87CD4">
        <w:tc>
          <w:tcPr>
            <w:tcW w:w="5027" w:type="dxa"/>
          </w:tcPr>
          <w:p w14:paraId="5463C737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028" w:type="dxa"/>
          </w:tcPr>
          <w:p w14:paraId="12DE79FA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750F2EE7" w14:textId="77777777" w:rsidTr="00C87CD4">
        <w:tc>
          <w:tcPr>
            <w:tcW w:w="5027" w:type="dxa"/>
          </w:tcPr>
          <w:p w14:paraId="4510FDF9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/>
                <w:sz w:val="26"/>
                <w:szCs w:val="26"/>
              </w:rPr>
              <w:t>Форма участия дистанционная (заочная)</w:t>
            </w:r>
          </w:p>
        </w:tc>
        <w:tc>
          <w:tcPr>
            <w:tcW w:w="5028" w:type="dxa"/>
          </w:tcPr>
          <w:p w14:paraId="37EC0882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2873F4A" w14:textId="77777777" w:rsidR="00C87CD4" w:rsidRPr="001412C9" w:rsidRDefault="00C87CD4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3DEF5" w14:textId="77777777" w:rsidR="00C87CD4" w:rsidRPr="00C87CD4" w:rsidRDefault="00C87CD4" w:rsidP="00C87CD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7CD4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для желающих выступить с онлайн-подключением на платформе </w:t>
      </w:r>
      <w:r w:rsidR="00B347B2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C87CD4">
        <w:rPr>
          <w:rFonts w:ascii="Times New Roman" w:hAnsi="Times New Roman" w:cs="Times New Roman"/>
          <w:b/>
          <w:sz w:val="28"/>
          <w:szCs w:val="28"/>
        </w:rPr>
        <w:t xml:space="preserve"> сообщить тему доклада до 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87CD4">
        <w:rPr>
          <w:rFonts w:ascii="Times New Roman" w:hAnsi="Times New Roman" w:cs="Times New Roman"/>
          <w:b/>
          <w:sz w:val="28"/>
          <w:szCs w:val="28"/>
        </w:rPr>
        <w:t xml:space="preserve"> 2021 года на почту: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14:paraId="38DD5E7B" w14:textId="77777777" w:rsidR="00C87CD4" w:rsidRPr="00C87CD4" w:rsidRDefault="00C87CD4" w:rsidP="00C87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E69BB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FAAE4A1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6A11C915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75C073D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308E9C7B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6A15F50B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6766A972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687F5D51" w14:textId="77777777" w:rsidR="00C87CD4" w:rsidRDefault="00C87CD4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792BE3A2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23C8BDAE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6721918D" w14:textId="77777777" w:rsidR="00E36B2E" w:rsidRPr="00B347B2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34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Образец оформления</w:t>
      </w:r>
    </w:p>
    <w:p w14:paraId="0DD9CA28" w14:textId="77777777" w:rsidR="00144CE6" w:rsidRPr="00B347B2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772D24A3" w14:textId="77777777" w:rsidR="00144CE6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</w:rPr>
        <w:t xml:space="preserve">Актуальность применения коэффициента </w:t>
      </w:r>
    </w:p>
    <w:p w14:paraId="19E385B1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</w:rPr>
        <w:t>жизненности населения в сравнительном</w:t>
      </w:r>
    </w:p>
    <w:p w14:paraId="488C902C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</w:rPr>
        <w:t>анализе воспроизводства населения</w:t>
      </w:r>
    </w:p>
    <w:p w14:paraId="5383BCA7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14:paraId="7FE9363E" w14:textId="77777777" w:rsidR="007C3E78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347B2">
        <w:rPr>
          <w:rFonts w:ascii="Times New Roman" w:hAnsi="Times New Roman" w:cs="Times New Roman"/>
          <w:b/>
          <w:i/>
          <w:sz w:val="28"/>
          <w:szCs w:val="28"/>
        </w:rPr>
        <w:t>Коржова Г.И.</w:t>
      </w:r>
      <w:r w:rsidR="007C3E78" w:rsidRPr="00B34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2F816" w14:textId="77777777" w:rsidR="00144CE6" w:rsidRPr="00B347B2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14:paraId="28843EBB" w14:textId="77777777" w:rsidR="007C3E78" w:rsidRPr="00B347B2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7B2">
        <w:rPr>
          <w:rFonts w:ascii="Times New Roman" w:hAnsi="Times New Roman" w:cs="Times New Roman"/>
          <w:i/>
          <w:sz w:val="28"/>
          <w:szCs w:val="28"/>
        </w:rPr>
        <w:t>Территориальный орган Федеральной службы государственной статистики</w:t>
      </w:r>
    </w:p>
    <w:p w14:paraId="7467647F" w14:textId="77777777" w:rsidR="007C3E78" w:rsidRPr="00B347B2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7B2">
        <w:rPr>
          <w:rFonts w:ascii="Times New Roman" w:hAnsi="Times New Roman" w:cs="Times New Roman"/>
          <w:i/>
          <w:sz w:val="28"/>
          <w:szCs w:val="28"/>
        </w:rPr>
        <w:t>по Курской области (Курскстат), начальник отдела статистики населения</w:t>
      </w:r>
    </w:p>
    <w:p w14:paraId="3D8750CD" w14:textId="77777777" w:rsidR="007C3E78" w:rsidRPr="00B347B2" w:rsidRDefault="007C3E78" w:rsidP="00B347B2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7B2">
        <w:rPr>
          <w:rFonts w:ascii="Times New Roman" w:hAnsi="Times New Roman" w:cs="Times New Roman"/>
          <w:i/>
          <w:sz w:val="28"/>
          <w:szCs w:val="28"/>
        </w:rPr>
        <w:t>и здравоохранения</w:t>
      </w:r>
      <w:r w:rsidR="00B347B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347B2">
        <w:rPr>
          <w:rFonts w:ascii="Times New Roman" w:hAnsi="Times New Roman" w:cs="Times New Roman"/>
          <w:i/>
          <w:sz w:val="28"/>
          <w:szCs w:val="28"/>
        </w:rPr>
        <w:t>е-</w:t>
      </w:r>
      <w:r w:rsidRPr="00B347B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347B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Pr="00B347B2">
          <w:rPr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B347B2">
          <w:rPr>
            <w:rFonts w:ascii="Times New Roman" w:hAnsi="Times New Roman" w:cs="Times New Roman"/>
            <w:i/>
            <w:sz w:val="28"/>
            <w:szCs w:val="28"/>
          </w:rPr>
          <w:t>46_</w:t>
        </w:r>
        <w:r w:rsidRPr="00B347B2">
          <w:rPr>
            <w:rFonts w:ascii="Times New Roman" w:hAnsi="Times New Roman" w:cs="Times New Roman"/>
            <w:i/>
            <w:sz w:val="28"/>
            <w:szCs w:val="28"/>
            <w:lang w:val="en-US"/>
          </w:rPr>
          <w:t>nasel</w:t>
        </w:r>
        <w:r w:rsidRPr="00B347B2">
          <w:rPr>
            <w:rFonts w:ascii="Times New Roman" w:hAnsi="Times New Roman" w:cs="Times New Roman"/>
            <w:i/>
            <w:sz w:val="28"/>
            <w:szCs w:val="28"/>
          </w:rPr>
          <w:t>102@</w:t>
        </w:r>
        <w:r w:rsidRPr="00B347B2">
          <w:rPr>
            <w:rFonts w:ascii="Times New Roman" w:hAnsi="Times New Roman" w:cs="Times New Roman"/>
            <w:i/>
            <w:sz w:val="28"/>
            <w:szCs w:val="28"/>
            <w:lang w:val="en-US"/>
          </w:rPr>
          <w:t>gks</w:t>
        </w:r>
        <w:r w:rsidRPr="00B347B2">
          <w:rPr>
            <w:rFonts w:ascii="Times New Roman" w:hAnsi="Times New Roman" w:cs="Times New Roman"/>
            <w:i/>
            <w:sz w:val="28"/>
            <w:szCs w:val="28"/>
          </w:rPr>
          <w:t>.</w:t>
        </w:r>
        <w:r w:rsidRPr="00B347B2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0B339B46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55D874E4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47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  <w:r w:rsidRPr="00B34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области за </w:t>
      </w:r>
      <w:proofErr w:type="gramStart"/>
      <w:r w:rsidRPr="00B34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2010-2015</w:t>
      </w:r>
      <w:proofErr w:type="gramEnd"/>
      <w:r w:rsidRPr="00B34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гг. обоснована актуальность применения коэффициента жизненности при сравнительном анализе воспроизводства населения региона.</w:t>
      </w:r>
    </w:p>
    <w:p w14:paraId="6C092BF6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7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Ключевые слова:</w:t>
      </w:r>
      <w:r w:rsidRPr="00B347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численность населения, </w:t>
      </w:r>
      <w:r w:rsidRPr="00B347B2">
        <w:rPr>
          <w:rFonts w:ascii="Times New Roman" w:hAnsi="Times New Roman" w:cs="Times New Roman"/>
          <w:i/>
          <w:sz w:val="28"/>
          <w:szCs w:val="28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14:paraId="36E8741A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BAED7A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  <w:lang w:val="en-US"/>
        </w:rPr>
        <w:t>RELEVANCE OF THE POPULATION FACTOR</w:t>
      </w:r>
    </w:p>
    <w:p w14:paraId="3435279B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VITALITY The comparative analysis</w:t>
      </w:r>
    </w:p>
    <w:p w14:paraId="763D2751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population reproduction</w:t>
      </w:r>
    </w:p>
    <w:p w14:paraId="231A4F9B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36CA67B" w14:textId="77777777" w:rsidR="0045203B" w:rsidRPr="00B347B2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i/>
          <w:sz w:val="28"/>
          <w:szCs w:val="28"/>
          <w:lang w:val="en-US"/>
        </w:rPr>
        <w:t>Corjova G.I.</w:t>
      </w:r>
    </w:p>
    <w:p w14:paraId="3A3B86DD" w14:textId="77777777" w:rsidR="0045203B" w:rsidRPr="00B347B2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8B19F62" w14:textId="77777777" w:rsidR="00E31789" w:rsidRPr="00B347B2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47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Territorial body of Federal state statistics service in the Kursk region (Kurskstat), head of Department population statistics and health</w:t>
      </w:r>
    </w:p>
    <w:p w14:paraId="713C36EF" w14:textId="77777777" w:rsidR="00E31789" w:rsidRPr="00B347B2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47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e-mail: </w:t>
      </w:r>
      <w:hyperlink r:id="rId11" w:history="1">
        <w:r w:rsidRPr="00B347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P46_nasel102@gks.ru</w:t>
        </w:r>
      </w:hyperlink>
    </w:p>
    <w:p w14:paraId="2E1461D7" w14:textId="77777777" w:rsidR="00E31789" w:rsidRPr="00B347B2" w:rsidRDefault="00E31789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14:paraId="5EFA480D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B34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this paper, </w:t>
      </w:r>
      <w:proofErr w:type="gramStart"/>
      <w:r w:rsidRPr="00B347B2">
        <w:rPr>
          <w:rFonts w:ascii="Times New Roman" w:hAnsi="Times New Roman" w:cs="Times New Roman"/>
          <w:i/>
          <w:sz w:val="28"/>
          <w:szCs w:val="28"/>
          <w:lang w:val="en-US"/>
        </w:rPr>
        <w:t>on the basis of</w:t>
      </w:r>
      <w:proofErr w:type="gramEnd"/>
      <w:r w:rsidRPr="00B34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official statistical data on the socio-economic development of the Russian Federation and Kursk region in 2010-2015 gg. the urgency of the application of the vitality of the coefficient of the comparative analysis of the reproduction of the region's population.</w:t>
      </w:r>
    </w:p>
    <w:p w14:paraId="42AAF77C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47B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B347B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population, natural reproduction of the population, birth rate, mortality rate, rate of natural increase.</w:t>
      </w:r>
    </w:p>
    <w:p w14:paraId="33E524F1" w14:textId="77777777" w:rsidR="0045203B" w:rsidRPr="00B347B2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C703AB" w14:textId="77777777" w:rsidR="00E36B2E" w:rsidRPr="00B347B2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47B2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источников:</w:t>
      </w:r>
    </w:p>
    <w:p w14:paraId="05E4BA53" w14:textId="77777777" w:rsidR="00BC5E18" w:rsidRPr="00B347B2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47B2">
        <w:rPr>
          <w:rFonts w:ascii="Times New Roman" w:hAnsi="Times New Roman" w:cs="Times New Roman"/>
          <w:sz w:val="28"/>
          <w:szCs w:val="28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с.11.</w:t>
      </w:r>
    </w:p>
    <w:p w14:paraId="32CCB7BA" w14:textId="77777777" w:rsidR="00BC5E18" w:rsidRPr="00B347B2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47B2">
        <w:rPr>
          <w:rFonts w:ascii="Times New Roman" w:hAnsi="Times New Roman" w:cs="Times New Roman"/>
          <w:sz w:val="28"/>
          <w:szCs w:val="28"/>
        </w:rPr>
        <w:t>Жилищное хозяйство и бытовое обслуживание населения в России, 2013. Официальное издание. Росстат. 2013. - 120 с.</w:t>
      </w:r>
    </w:p>
    <w:p w14:paraId="72B12F89" w14:textId="77777777" w:rsidR="00BC5E18" w:rsidRPr="00B347B2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47B2">
        <w:rPr>
          <w:rFonts w:ascii="Times New Roman" w:hAnsi="Times New Roman" w:cs="Times New Roman"/>
          <w:sz w:val="28"/>
          <w:szCs w:val="28"/>
        </w:rPr>
        <w:t xml:space="preserve">Смыкова А.Н., </w:t>
      </w:r>
      <w:hyperlink r:id="rId12" w:history="1">
        <w:r w:rsidRPr="00B347B2">
          <w:rPr>
            <w:rFonts w:ascii="Times New Roman" w:hAnsi="Times New Roman" w:cs="Times New Roman"/>
            <w:sz w:val="28"/>
            <w:szCs w:val="28"/>
          </w:rPr>
          <w:t>Черемисина Н.В.</w:t>
        </w:r>
      </w:hyperlink>
      <w:r w:rsidRPr="00B347B2">
        <w:rPr>
          <w:rFonts w:ascii="Times New Roman" w:hAnsi="Times New Roman" w:cs="Times New Roman"/>
          <w:sz w:val="28"/>
          <w:szCs w:val="28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</w:t>
      </w:r>
      <w:proofErr w:type="gramStart"/>
      <w:r w:rsidRPr="00B347B2">
        <w:rPr>
          <w:rFonts w:ascii="Times New Roman" w:hAnsi="Times New Roman" w:cs="Times New Roman"/>
          <w:sz w:val="28"/>
          <w:szCs w:val="28"/>
        </w:rPr>
        <w:t>185-190</w:t>
      </w:r>
      <w:proofErr w:type="gramEnd"/>
      <w:r w:rsidRPr="00B347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799A3A" w14:textId="77777777" w:rsidR="00BC5E18" w:rsidRPr="00B347B2" w:rsidRDefault="00BC5E18" w:rsidP="00DE24A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B2">
        <w:rPr>
          <w:rFonts w:ascii="Times New Roman" w:eastAsia="Times New Roman" w:hAnsi="Times New Roman" w:cs="Times New Roman"/>
          <w:sz w:val="28"/>
          <w:szCs w:val="28"/>
        </w:rPr>
        <w:t>Официальный сайт Федеральной службы государственной статистики (аналитические материалы) -</w:t>
      </w:r>
      <w:r w:rsidRPr="00B3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B347B2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http://www.gks.ru/</w:t>
        </w:r>
      </w:hyperlink>
    </w:p>
    <w:sectPr w:rsidR="00BC5E18" w:rsidRPr="00B347B2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564561">
    <w:abstractNumId w:val="6"/>
  </w:num>
  <w:num w:numId="2" w16cid:durableId="1598441214">
    <w:abstractNumId w:val="4"/>
  </w:num>
  <w:num w:numId="3" w16cid:durableId="294337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784816">
    <w:abstractNumId w:val="0"/>
  </w:num>
  <w:num w:numId="5" w16cid:durableId="568420617">
    <w:abstractNumId w:val="5"/>
  </w:num>
  <w:num w:numId="6" w16cid:durableId="1363215094">
    <w:abstractNumId w:val="3"/>
  </w:num>
  <w:num w:numId="7" w16cid:durableId="1888756574">
    <w:abstractNumId w:val="2"/>
  </w:num>
  <w:num w:numId="8" w16cid:durableId="206571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F"/>
    <w:rsid w:val="00056E90"/>
    <w:rsid w:val="0005780C"/>
    <w:rsid w:val="00077A4D"/>
    <w:rsid w:val="00086F82"/>
    <w:rsid w:val="000C0A30"/>
    <w:rsid w:val="001142BB"/>
    <w:rsid w:val="00134194"/>
    <w:rsid w:val="001367BC"/>
    <w:rsid w:val="00140F33"/>
    <w:rsid w:val="001412C9"/>
    <w:rsid w:val="00144CE6"/>
    <w:rsid w:val="00145E0D"/>
    <w:rsid w:val="001547C9"/>
    <w:rsid w:val="001610AB"/>
    <w:rsid w:val="0018492B"/>
    <w:rsid w:val="001B2EC5"/>
    <w:rsid w:val="001B74FB"/>
    <w:rsid w:val="001D4F51"/>
    <w:rsid w:val="00201DB3"/>
    <w:rsid w:val="00262966"/>
    <w:rsid w:val="002A2B1A"/>
    <w:rsid w:val="002B2305"/>
    <w:rsid w:val="002B6E86"/>
    <w:rsid w:val="002E257D"/>
    <w:rsid w:val="00300BB3"/>
    <w:rsid w:val="003261C4"/>
    <w:rsid w:val="003708EF"/>
    <w:rsid w:val="003A6D32"/>
    <w:rsid w:val="003B0B56"/>
    <w:rsid w:val="003B2C1B"/>
    <w:rsid w:val="003C20BA"/>
    <w:rsid w:val="003C3019"/>
    <w:rsid w:val="003E4DCA"/>
    <w:rsid w:val="0040528A"/>
    <w:rsid w:val="004077D7"/>
    <w:rsid w:val="00437F3D"/>
    <w:rsid w:val="0045203B"/>
    <w:rsid w:val="00464F69"/>
    <w:rsid w:val="00473B47"/>
    <w:rsid w:val="004874A5"/>
    <w:rsid w:val="004934E0"/>
    <w:rsid w:val="00495FBB"/>
    <w:rsid w:val="004D2BCF"/>
    <w:rsid w:val="004E3F1C"/>
    <w:rsid w:val="004E4D0D"/>
    <w:rsid w:val="005545BE"/>
    <w:rsid w:val="00584A5E"/>
    <w:rsid w:val="005F2A54"/>
    <w:rsid w:val="00630C1F"/>
    <w:rsid w:val="00631DC1"/>
    <w:rsid w:val="00634885"/>
    <w:rsid w:val="006439C4"/>
    <w:rsid w:val="0065127F"/>
    <w:rsid w:val="0065685A"/>
    <w:rsid w:val="0066095D"/>
    <w:rsid w:val="00675E04"/>
    <w:rsid w:val="00682F44"/>
    <w:rsid w:val="006849D0"/>
    <w:rsid w:val="006B498A"/>
    <w:rsid w:val="006B768E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C1C73"/>
    <w:rsid w:val="008D56DB"/>
    <w:rsid w:val="00915632"/>
    <w:rsid w:val="009242C5"/>
    <w:rsid w:val="00932E8B"/>
    <w:rsid w:val="00950690"/>
    <w:rsid w:val="00956E6D"/>
    <w:rsid w:val="00970B3F"/>
    <w:rsid w:val="009717E7"/>
    <w:rsid w:val="00972409"/>
    <w:rsid w:val="0097613B"/>
    <w:rsid w:val="00986268"/>
    <w:rsid w:val="009B40C7"/>
    <w:rsid w:val="009C770B"/>
    <w:rsid w:val="00A7143C"/>
    <w:rsid w:val="00A82DC4"/>
    <w:rsid w:val="00AC7146"/>
    <w:rsid w:val="00AD0965"/>
    <w:rsid w:val="00AD2581"/>
    <w:rsid w:val="00AD28D8"/>
    <w:rsid w:val="00AE6AE0"/>
    <w:rsid w:val="00AE6D39"/>
    <w:rsid w:val="00AF3340"/>
    <w:rsid w:val="00B347B2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87CD4"/>
    <w:rsid w:val="00C91B42"/>
    <w:rsid w:val="00CA301B"/>
    <w:rsid w:val="00CC7AE1"/>
    <w:rsid w:val="00CD074B"/>
    <w:rsid w:val="00CF138F"/>
    <w:rsid w:val="00CF1407"/>
    <w:rsid w:val="00D43E9E"/>
    <w:rsid w:val="00D773ED"/>
    <w:rsid w:val="00D9078C"/>
    <w:rsid w:val="00DD354E"/>
    <w:rsid w:val="00DE24A8"/>
    <w:rsid w:val="00E06C09"/>
    <w:rsid w:val="00E1256F"/>
    <w:rsid w:val="00E17F98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A1BC3"/>
    <w:rsid w:val="00EB1DD7"/>
    <w:rsid w:val="00EC28F7"/>
    <w:rsid w:val="00EC7B63"/>
    <w:rsid w:val="00ED3AD9"/>
    <w:rsid w:val="00EF5424"/>
    <w:rsid w:val="00F25D56"/>
    <w:rsid w:val="00F44D03"/>
    <w:rsid w:val="00F55192"/>
    <w:rsid w:val="00F90E30"/>
    <w:rsid w:val="00FB46D3"/>
    <w:rsid w:val="00FB5608"/>
    <w:rsid w:val="00FE0BD8"/>
    <w:rsid w:val="00FE266A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08860"/>
  <w15:docId w15:val="{3A8AA5A3-7C77-4AF0-8579-AE565D6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46_nasel102@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6_nasel102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230F-310B-4A09-A1F1-E669A82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Пономаренко Елена Николаевна</cp:lastModifiedBy>
  <cp:revision>2</cp:revision>
  <cp:lastPrinted>2019-11-05T06:35:00Z</cp:lastPrinted>
  <dcterms:created xsi:type="dcterms:W3CDTF">2022-12-05T13:25:00Z</dcterms:created>
  <dcterms:modified xsi:type="dcterms:W3CDTF">2022-12-05T13:25:00Z</dcterms:modified>
</cp:coreProperties>
</file>