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8D8" w:rsidRDefault="00915632" w:rsidP="00AD28D8">
      <w:pPr>
        <w:pStyle w:val="3"/>
        <w:spacing w:before="0" w:line="288" w:lineRule="auto"/>
        <w:rPr>
          <w:noProof/>
        </w:rPr>
      </w:pPr>
      <w:r>
        <w:rPr>
          <w:noProof/>
        </w:rPr>
        <w:drawing>
          <wp:inline distT="0" distB="0" distL="0" distR="0">
            <wp:extent cx="2076450" cy="847725"/>
            <wp:effectExtent l="19050" t="0" r="0" b="0"/>
            <wp:docPr id="1" name="Рисунок 1" descr="лого русски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русски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04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BC5E18" w:rsidRPr="00AD28D8">
        <w:rPr>
          <w:noProof/>
        </w:rPr>
        <w:drawing>
          <wp:inline distT="0" distB="0" distL="0" distR="0">
            <wp:extent cx="1590675" cy="903195"/>
            <wp:effectExtent l="0" t="0" r="0" b="0"/>
            <wp:docPr id="7" name="Рисунок 1" descr="http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3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695325" cy="876300"/>
            <wp:effectExtent l="19050" t="0" r="9525" b="0"/>
            <wp:docPr id="9" name="Рисунок 2" descr="C:\Documents and Settings\Наташа\Мои документы\Downloads\ger_fs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Мои документы\Downloads\ger_fsg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1000125" cy="828675"/>
            <wp:effectExtent l="19050" t="0" r="9525" b="0"/>
            <wp:docPr id="10" name="Рисунок 1" descr="C:\Documents and Settings\Наташа\Мои документы\Downloads\Эмблема Тамбовстата-для кни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Мои документы\Downloads\Эмблема Тамбовстата-для кни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</w:t>
      </w:r>
    </w:p>
    <w:p w:rsidR="00AD28D8" w:rsidRPr="00AD28D8" w:rsidRDefault="00AD28D8" w:rsidP="00AD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:rsidR="00AD0965" w:rsidRDefault="00AD0965" w:rsidP="00915632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E44B73" w:rsidRPr="001412C9" w:rsidRDefault="00473B47" w:rsidP="0011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Институт экономики</w:t>
      </w:r>
      <w:r w:rsidR="001412C9" w:rsidRPr="001412C9">
        <w:rPr>
          <w:rFonts w:ascii="Times New Roman" w:hAnsi="Times New Roman" w:cs="Times New Roman"/>
          <w:b/>
          <w:sz w:val="28"/>
          <w:szCs w:val="28"/>
        </w:rPr>
        <w:t>, управления и сервиса</w:t>
      </w:r>
    </w:p>
    <w:p w:rsidR="00584A5E" w:rsidRDefault="00584A5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Тамбовск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имени Г.Р. Державина</w:t>
      </w:r>
    </w:p>
    <w:p w:rsidR="00464F69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государственной статистики </w:t>
      </w:r>
    </w:p>
    <w:p w:rsidR="00800026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Тамбовской области </w:t>
      </w:r>
      <w:r w:rsidR="00464F6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64F69">
        <w:rPr>
          <w:rFonts w:ascii="Times New Roman" w:hAnsi="Times New Roman" w:cs="Times New Roman"/>
          <w:b/>
          <w:sz w:val="28"/>
          <w:szCs w:val="28"/>
        </w:rPr>
        <w:t>Тамбовстат</w:t>
      </w:r>
      <w:proofErr w:type="spellEnd"/>
      <w:r w:rsidR="00464F69">
        <w:rPr>
          <w:rFonts w:ascii="Times New Roman" w:hAnsi="Times New Roman" w:cs="Times New Roman"/>
          <w:b/>
          <w:sz w:val="28"/>
          <w:szCs w:val="28"/>
        </w:rPr>
        <w:t>)</w:t>
      </w:r>
    </w:p>
    <w:p w:rsidR="00464F69" w:rsidRDefault="00464F69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Тамбовстате</w:t>
      </w:r>
      <w:proofErr w:type="spellEnd"/>
    </w:p>
    <w:p w:rsidR="003A6D32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D28D8">
        <w:rPr>
          <w:rFonts w:ascii="Times New Roman" w:hAnsi="Times New Roman" w:cs="Times New Roman"/>
          <w:b/>
          <w:sz w:val="28"/>
          <w:szCs w:val="28"/>
        </w:rPr>
        <w:t>Тамбовское региональное отделение общероссийской общественной организации «Российская ассоциация статистиков»</w:t>
      </w:r>
      <w:r w:rsidRPr="00AD28D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AD28D8" w:rsidRPr="00AD28D8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E0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ПРИГЛАША</w:t>
      </w:r>
      <w:r w:rsidR="004E3F1C" w:rsidRPr="007A4AE0">
        <w:rPr>
          <w:rFonts w:ascii="Times New Roman" w:hAnsi="Times New Roman" w:cs="Times New Roman"/>
          <w:sz w:val="28"/>
          <w:szCs w:val="28"/>
        </w:rPr>
        <w:t>Е</w:t>
      </w:r>
      <w:r w:rsidRPr="007A4AE0">
        <w:rPr>
          <w:rFonts w:ascii="Times New Roman" w:hAnsi="Times New Roman" w:cs="Times New Roman"/>
          <w:sz w:val="28"/>
          <w:szCs w:val="28"/>
        </w:rPr>
        <w:t>Т ПРИНЯТЬ УЧАСТИЕ</w:t>
      </w:r>
      <w:r w:rsidR="007A4AE0" w:rsidRPr="007A4AE0">
        <w:rPr>
          <w:rFonts w:ascii="Times New Roman" w:hAnsi="Times New Roman" w:cs="Times New Roman"/>
          <w:sz w:val="28"/>
          <w:szCs w:val="28"/>
        </w:rPr>
        <w:t xml:space="preserve"> </w:t>
      </w:r>
      <w:r w:rsidRPr="007A4AE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8492B" w:rsidRPr="007A4AE0">
        <w:rPr>
          <w:rFonts w:ascii="Times New Roman" w:hAnsi="Times New Roman" w:cs="Times New Roman"/>
          <w:caps/>
          <w:noProof/>
          <w:sz w:val="28"/>
          <w:szCs w:val="28"/>
        </w:rPr>
        <w:t>работе</w:t>
      </w:r>
    </w:p>
    <w:p w:rsidR="001142BB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D2FD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IV</w:t>
      </w:r>
      <w:r w:rsidR="00BD2FDD" w:rsidRPr="00BD2F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МЕЖДУНАРОДНОЙ </w:t>
      </w:r>
      <w:r w:rsidR="007A4AE0" w:rsidRPr="007A4AE0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</w:t>
      </w:r>
      <w:r w:rsidRPr="007A4AE0">
        <w:rPr>
          <w:rFonts w:ascii="Times New Roman" w:hAnsi="Times New Roman" w:cs="Times New Roman"/>
          <w:b/>
          <w:noProof/>
          <w:sz w:val="28"/>
          <w:szCs w:val="28"/>
        </w:rPr>
        <w:t>КО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>НФЕРЕНЦИИ</w:t>
      </w:r>
    </w:p>
    <w:p w:rsidR="00800026" w:rsidRPr="007A4AE0" w:rsidRDefault="001142BB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Со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ЦИально-экономическое 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развити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>е р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>сс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ии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8922A7" w:rsidRPr="007A4AE0" w:rsidRDefault="00800026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и РЕГИОНОВ В Цифрах статистики</w:t>
      </w:r>
      <w:r w:rsidR="001142BB" w:rsidRPr="007A4AE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5127F" w:rsidRPr="007A4AE0" w:rsidRDefault="00795135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0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B1DD7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1412C9" w:rsidRPr="0045203B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24C85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 w:rsidR="00AD28D8" w:rsidRPr="004520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0 ауд. </w:t>
      </w:r>
      <w:r w:rsidR="002E257D" w:rsidRPr="0045203B">
        <w:rPr>
          <w:rFonts w:ascii="Times New Roman" w:hAnsi="Times New Roman" w:cs="Times New Roman"/>
          <w:b/>
          <w:bCs/>
          <w:sz w:val="28"/>
          <w:szCs w:val="28"/>
        </w:rPr>
        <w:t>303</w:t>
      </w:r>
    </w:p>
    <w:p w:rsidR="0065127F" w:rsidRPr="007A4AE0" w:rsidRDefault="0065127F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E0">
        <w:rPr>
          <w:rFonts w:ascii="Times New Roman" w:hAnsi="Times New Roman" w:cs="Times New Roman"/>
          <w:b/>
          <w:bCs/>
          <w:sz w:val="28"/>
          <w:szCs w:val="28"/>
        </w:rPr>
        <w:t>г. Тамбов</w:t>
      </w:r>
      <w:r w:rsidR="00800026" w:rsidRPr="007A4AE0">
        <w:rPr>
          <w:rFonts w:ascii="Times New Roman" w:hAnsi="Times New Roman" w:cs="Times New Roman"/>
          <w:b/>
          <w:bCs/>
          <w:sz w:val="28"/>
          <w:szCs w:val="28"/>
        </w:rPr>
        <w:t>, ул. Советская, 6</w:t>
      </w:r>
    </w:p>
    <w:p w:rsidR="00AD0965" w:rsidRPr="001412C9" w:rsidRDefault="00AD0965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BD8" w:rsidRDefault="00EF5424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 xml:space="preserve">Для участия в </w:t>
      </w:r>
      <w:r w:rsidR="00E509C9">
        <w:rPr>
          <w:rFonts w:ascii="Times New Roman" w:hAnsi="Times New Roman" w:cs="Times New Roman"/>
          <w:i/>
          <w:sz w:val="28"/>
          <w:szCs w:val="28"/>
        </w:rPr>
        <w:t>работе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30">
        <w:rPr>
          <w:rFonts w:ascii="Times New Roman" w:hAnsi="Times New Roman" w:cs="Times New Roman"/>
          <w:i/>
          <w:sz w:val="28"/>
          <w:szCs w:val="28"/>
        </w:rPr>
        <w:t>к</w:t>
      </w:r>
      <w:r w:rsidR="00800026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приглашаются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специалисты в области экономики, </w:t>
      </w:r>
      <w:r w:rsidR="00800026">
        <w:rPr>
          <w:rFonts w:ascii="Times New Roman" w:hAnsi="Times New Roman" w:cs="Times New Roman"/>
          <w:i/>
          <w:sz w:val="28"/>
          <w:szCs w:val="28"/>
        </w:rPr>
        <w:t xml:space="preserve">статистики, </w:t>
      </w:r>
      <w:r w:rsidR="00AC7146">
        <w:rPr>
          <w:rFonts w:ascii="Times New Roman" w:hAnsi="Times New Roman" w:cs="Times New Roman"/>
          <w:i/>
          <w:sz w:val="28"/>
          <w:szCs w:val="28"/>
        </w:rPr>
        <w:t xml:space="preserve">управления,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политики, предпринимательства, </w:t>
      </w:r>
    </w:p>
    <w:p w:rsidR="00EF5424" w:rsidRPr="001412C9" w:rsidRDefault="00E62F66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>студенты,</w:t>
      </w:r>
      <w:r w:rsidR="00630C1F"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абитуриенты, </w:t>
      </w:r>
      <w:r w:rsidR="00EF5424" w:rsidRPr="001412C9">
        <w:rPr>
          <w:rFonts w:ascii="Times New Roman" w:hAnsi="Times New Roman" w:cs="Times New Roman"/>
          <w:i/>
          <w:sz w:val="28"/>
          <w:szCs w:val="28"/>
        </w:rPr>
        <w:t xml:space="preserve">аспиранты, </w:t>
      </w:r>
      <w:r w:rsidR="001412C9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0A30" w:rsidRDefault="002B6E86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Тематика о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конференции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0C0A30" w:rsidRDefault="000C0A30" w:rsidP="000C0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0" w:rsidRPr="00584A5E" w:rsidRDefault="000C0A30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сновные экономико-статистические показатели социально-экономического развития России и ее регионов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: теория и практика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257D" w:rsidRPr="002E257D" w:rsidRDefault="002E257D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региона: подходы к оценке и проблемы обеспечения.</w:t>
      </w:r>
    </w:p>
    <w:p w:rsidR="002B6E86" w:rsidRPr="00584A5E" w:rsidRDefault="002B6E86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многомерной оценки социально-экономического развития России и регионов.</w:t>
      </w:r>
    </w:p>
    <w:p w:rsidR="002B6E86" w:rsidRPr="00584A5E" w:rsidRDefault="00932E8B" w:rsidP="002B6E8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B6E86"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татистическая информация: ее значение, задачи в 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социально-экономического развития России и регионов.</w:t>
      </w:r>
    </w:p>
    <w:p w:rsidR="00932E8B" w:rsidRPr="002B6E86" w:rsidRDefault="002B6E86" w:rsidP="00932E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Демографическая статистика как основа для статистических выводов</w:t>
      </w:r>
    </w:p>
    <w:p w:rsidR="00464F69" w:rsidRPr="00584A5E" w:rsidRDefault="00464F69" w:rsidP="00464F6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 показатели в прогнозировании социально-экономического развития России и ее регионов: теория и практика.</w:t>
      </w:r>
    </w:p>
    <w:p w:rsidR="00B72130" w:rsidRPr="00B72130" w:rsidRDefault="00464F69" w:rsidP="00B7213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показатели в сфере денежного обращения и кредита как основа разработки денежно-кредитной политики.</w:t>
      </w:r>
    </w:p>
    <w:p w:rsidR="00584A5E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Статистическая информационная система – необходимый элемент для принятия управленческих решений.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государственных услуг органами государственной статистики: практика и проблемы.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учет теневой экономики: теория и практика</w:t>
      </w:r>
    </w:p>
    <w:p w:rsidR="00AD28D8" w:rsidRPr="00584A5E" w:rsidRDefault="00AD28D8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Россия и страны мира в цифрах статистики</w:t>
      </w:r>
    </w:p>
    <w:p w:rsidR="00584A5E" w:rsidRPr="00584A5E" w:rsidRDefault="00584A5E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Другие направления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6B2E" w:rsidRPr="00E461B0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работы к</w:t>
      </w:r>
      <w:r w:rsidR="00800026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онференции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планируется формирование сборника материалов</w:t>
      </w:r>
      <w:r w:rsidR="00464F69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и печатном варианте с присвоением кода </w:t>
      </w:r>
      <w:r w:rsidR="00464F69" w:rsidRPr="00E461B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ISBN</w:t>
      </w:r>
      <w:r w:rsidR="00464F69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должны быть оформлены в соответствии с требованиями</w:t>
      </w:r>
      <w:r w:rsidR="00B761CA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61CA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1).</w:t>
      </w:r>
    </w:p>
    <w:p w:rsidR="00AE6AE0" w:rsidRDefault="00AE6AE0" w:rsidP="00464F6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BA" w:rsidRPr="00E461B0" w:rsidRDefault="00EC7B63" w:rsidP="00464F6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="00464F69" w:rsidRPr="00E461B0">
        <w:rPr>
          <w:rFonts w:ascii="Times New Roman" w:hAnsi="Times New Roman" w:cs="Times New Roman"/>
          <w:sz w:val="28"/>
          <w:szCs w:val="28"/>
        </w:rPr>
        <w:t xml:space="preserve">Д.э.н., </w:t>
      </w:r>
      <w:r w:rsidR="00AD28D8">
        <w:rPr>
          <w:rFonts w:ascii="Times New Roman" w:hAnsi="Times New Roman" w:cs="Times New Roman"/>
          <w:sz w:val="28"/>
          <w:szCs w:val="28"/>
        </w:rPr>
        <w:t>п</w:t>
      </w:r>
      <w:r w:rsidR="00800026" w:rsidRPr="00E461B0">
        <w:rPr>
          <w:rFonts w:ascii="Times New Roman" w:hAnsi="Times New Roman" w:cs="Times New Roman"/>
          <w:sz w:val="28"/>
          <w:szCs w:val="28"/>
        </w:rPr>
        <w:t>рофессор</w:t>
      </w:r>
      <w:r w:rsidR="00BD2FDD">
        <w:rPr>
          <w:rFonts w:ascii="Times New Roman" w:hAnsi="Times New Roman" w:cs="Times New Roman"/>
          <w:sz w:val="28"/>
          <w:szCs w:val="28"/>
        </w:rPr>
        <w:t>,</w:t>
      </w:r>
      <w:r w:rsidR="00BD2FDD" w:rsidRPr="00BD2FDD">
        <w:rPr>
          <w:rFonts w:ascii="Times New Roman" w:hAnsi="Times New Roman" w:cs="Times New Roman"/>
          <w:sz w:val="28"/>
          <w:szCs w:val="28"/>
        </w:rPr>
        <w:t xml:space="preserve"> </w:t>
      </w:r>
      <w:r w:rsidR="00BD2FDD">
        <w:rPr>
          <w:rFonts w:ascii="Times New Roman" w:hAnsi="Times New Roman" w:cs="Times New Roman"/>
          <w:sz w:val="28"/>
          <w:szCs w:val="28"/>
        </w:rPr>
        <w:t>зав.</w:t>
      </w:r>
      <w:r w:rsidR="00800026" w:rsidRPr="00E461B0">
        <w:rPr>
          <w:rFonts w:ascii="Times New Roman" w:hAnsi="Times New Roman" w:cs="Times New Roman"/>
          <w:sz w:val="28"/>
          <w:szCs w:val="28"/>
        </w:rPr>
        <w:t xml:space="preserve"> кафедры бухгалтерского учета и </w:t>
      </w:r>
      <w:r w:rsidR="00675E04">
        <w:rPr>
          <w:rFonts w:ascii="Times New Roman" w:hAnsi="Times New Roman" w:cs="Times New Roman"/>
          <w:sz w:val="28"/>
          <w:szCs w:val="28"/>
        </w:rPr>
        <w:t>налогового контроля</w:t>
      </w:r>
      <w:r w:rsidR="003C20BA"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="00464F69"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="00800026" w:rsidRPr="00E461B0">
        <w:rPr>
          <w:rFonts w:ascii="Times New Roman" w:hAnsi="Times New Roman" w:cs="Times New Roman"/>
          <w:b/>
          <w:sz w:val="28"/>
          <w:szCs w:val="28"/>
        </w:rPr>
        <w:t>Черемисина Наталия Валентиновна</w:t>
      </w:r>
    </w:p>
    <w:p w:rsidR="00E461B0" w:rsidRPr="00B24C85" w:rsidRDefault="004934E0" w:rsidP="00464F6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61B0">
        <w:rPr>
          <w:rFonts w:ascii="Times New Roman" w:hAnsi="Times New Roman" w:cs="Times New Roman"/>
          <w:sz w:val="28"/>
          <w:szCs w:val="28"/>
        </w:rPr>
        <w:t>тел</w:t>
      </w:r>
      <w:r w:rsidRPr="00B24C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461B0" w:rsidRPr="00B24C85">
        <w:rPr>
          <w:rFonts w:ascii="Times New Roman" w:hAnsi="Times New Roman"/>
          <w:b/>
          <w:sz w:val="28"/>
          <w:szCs w:val="28"/>
          <w:lang w:val="en-US"/>
        </w:rPr>
        <w:t xml:space="preserve">72-68-51,       </w:t>
      </w:r>
      <w:r w:rsidRPr="00B24C8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64F69" w:rsidRPr="00B24C8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800026" w:rsidRPr="00E461B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00026" w:rsidRPr="00B24C85">
        <w:rPr>
          <w:rFonts w:ascii="Times New Roman" w:hAnsi="Times New Roman" w:cs="Times New Roman"/>
          <w:b/>
          <w:sz w:val="28"/>
          <w:szCs w:val="28"/>
          <w:lang w:val="en-US"/>
        </w:rPr>
        <w:t>910-65</w:t>
      </w:r>
      <w:r w:rsidRPr="00B24C8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800026" w:rsidRPr="00B24C85">
        <w:rPr>
          <w:rFonts w:ascii="Times New Roman" w:hAnsi="Times New Roman" w:cs="Times New Roman"/>
          <w:b/>
          <w:sz w:val="28"/>
          <w:szCs w:val="28"/>
          <w:lang w:val="en-US"/>
        </w:rPr>
        <w:t>007</w:t>
      </w:r>
      <w:r w:rsidRPr="00B24C8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800026" w:rsidRPr="00B24C85">
        <w:rPr>
          <w:rFonts w:ascii="Times New Roman" w:hAnsi="Times New Roman" w:cs="Times New Roman"/>
          <w:b/>
          <w:sz w:val="28"/>
          <w:szCs w:val="28"/>
          <w:lang w:val="en-US"/>
        </w:rPr>
        <w:t>66</w:t>
      </w:r>
      <w:r w:rsidRPr="00B24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4F69" w:rsidRPr="00B24C8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AC7146" w:rsidRPr="00B24C85" w:rsidRDefault="00AC7146" w:rsidP="00464F6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E46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4C8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61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4C8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00026" w:rsidRPr="00B24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6E86"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="002B6E86" w:rsidRPr="00B24C8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06@</w:t>
      </w:r>
      <w:r w:rsidR="002B6E86"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="002B6E86" w:rsidRPr="00B24C85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.</w:t>
      </w:r>
      <w:proofErr w:type="spellStart"/>
      <w:r w:rsidR="002B6E86"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AE6AE0" w:rsidRPr="00B24C85" w:rsidRDefault="00AE6AE0" w:rsidP="00E461B0">
      <w:pPr>
        <w:spacing w:after="0" w:line="240" w:lineRule="auto"/>
        <w:ind w:firstLine="357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461B0" w:rsidRPr="00E461B0" w:rsidRDefault="00E461B0" w:rsidP="00E461B0">
      <w:pPr>
        <w:spacing w:after="0" w:line="240" w:lineRule="auto"/>
        <w:ind w:firstLine="3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b/>
          <w:color w:val="000000"/>
          <w:sz w:val="28"/>
          <w:szCs w:val="28"/>
        </w:rPr>
        <w:t>Условия участия</w:t>
      </w:r>
    </w:p>
    <w:p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>Для очного участия в работе конференции необходимо до 1 декабря 201</w:t>
      </w:r>
      <w:r w:rsidR="002E257D">
        <w:rPr>
          <w:rFonts w:ascii="Times New Roman" w:hAnsi="Times New Roman"/>
          <w:color w:val="000000"/>
          <w:sz w:val="28"/>
          <w:szCs w:val="28"/>
        </w:rPr>
        <w:t>6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года прислать заявку на участие 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и текст доклада. Для заочного участия и размещения статей в сборнике конференции необходимо до </w:t>
      </w:r>
      <w:r w:rsidR="00795135">
        <w:rPr>
          <w:rFonts w:ascii="Times New Roman" w:hAnsi="Times New Roman"/>
          <w:color w:val="000000"/>
          <w:sz w:val="28"/>
          <w:szCs w:val="28"/>
        </w:rPr>
        <w:t>5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декабря выслать текст статьи, заявку на (заочное) участие 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cheremisina</w:t>
      </w:r>
      <w:proofErr w:type="spellEnd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06@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461B0">
        <w:rPr>
          <w:rFonts w:ascii="Times New Roman" w:hAnsi="Times New Roman"/>
          <w:color w:val="000000"/>
          <w:sz w:val="28"/>
          <w:szCs w:val="28"/>
        </w:rPr>
        <w:t xml:space="preserve"> или по адресу: </w:t>
      </w:r>
      <w:smartTag w:uri="urn:schemas-microsoft-com:office:smarttags" w:element="metricconverter">
        <w:smartTagPr>
          <w:attr w:name="ProductID" w:val="392000, г"/>
        </w:smartTagPr>
        <w:r w:rsidRPr="00E461B0">
          <w:rPr>
            <w:rFonts w:ascii="Times New Roman" w:hAnsi="Times New Roman"/>
            <w:color w:val="000000"/>
            <w:sz w:val="28"/>
            <w:szCs w:val="28"/>
          </w:rPr>
          <w:t>392000, г</w:t>
        </w:r>
      </w:smartTag>
      <w:r w:rsidRPr="00E461B0">
        <w:rPr>
          <w:rFonts w:ascii="Times New Roman" w:hAnsi="Times New Roman"/>
          <w:color w:val="000000"/>
          <w:sz w:val="28"/>
          <w:szCs w:val="28"/>
        </w:rPr>
        <w:t xml:space="preserve">. Тамбов, ул. Советская, 6, </w:t>
      </w:r>
      <w:proofErr w:type="spellStart"/>
      <w:r w:rsidRPr="00E461B0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E461B0">
        <w:rPr>
          <w:rFonts w:ascii="Times New Roman" w:hAnsi="Times New Roman"/>
          <w:sz w:val="28"/>
          <w:szCs w:val="28"/>
        </w:rPr>
        <w:t>. 312, кафедра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бухгалтерского учета и </w:t>
      </w:r>
      <w:r w:rsidR="002E257D">
        <w:rPr>
          <w:rFonts w:ascii="Times New Roman" w:hAnsi="Times New Roman"/>
          <w:color w:val="000000"/>
          <w:sz w:val="28"/>
          <w:szCs w:val="28"/>
        </w:rPr>
        <w:t>налогового контроля</w:t>
      </w:r>
      <w:r w:rsidRPr="00E461B0">
        <w:rPr>
          <w:rFonts w:ascii="Times New Roman" w:hAnsi="Times New Roman"/>
          <w:color w:val="000000"/>
          <w:sz w:val="28"/>
          <w:szCs w:val="28"/>
        </w:rPr>
        <w:t>.</w:t>
      </w:r>
    </w:p>
    <w:p w:rsidR="00932E8B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 xml:space="preserve">По результатам работы конференции участники могут либо приобрести сборник статей (стоимостью 600 руб.), 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либо получить pdf-версию сборника (</w:t>
      </w:r>
      <w:r w:rsidR="002E257D"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бесплатно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).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Сборник размещается </w:t>
      </w:r>
      <w:r w:rsidRPr="00E4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Научной электронной библиотеке eLIBRARY.RU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 цитируется в РИНЦ.</w:t>
      </w:r>
    </w:p>
    <w:p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E6AE0" w:rsidRPr="00AE6AE0" w:rsidRDefault="002B6E86" w:rsidP="00AE6AE0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6AE0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AE6AE0">
        <w:rPr>
          <w:rFonts w:ascii="Times New Roman" w:hAnsi="Times New Roman" w:cs="Times New Roman"/>
          <w:b/>
          <w:i/>
          <w:iCs/>
          <w:sz w:val="28"/>
          <w:szCs w:val="28"/>
        </w:rPr>
        <w:t>Материалы публикуются в авторской редакции (корректировке не подлежат). Ответственность за достоверность представляемых материалов несут авторы.</w:t>
      </w:r>
      <w:r w:rsidR="00AE6AE0" w:rsidRPr="00AE6A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E461B0" w:rsidRPr="00E461B0" w:rsidRDefault="00E461B0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B6E86" w:rsidRPr="001412C9" w:rsidRDefault="002B6E86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Неотредактированные статьи, не соответствующие тематике конференции, а так же представленные после указанного срока к публикации не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принимаются.</w:t>
      </w:r>
    </w:p>
    <w:p w:rsidR="002B6E86" w:rsidRPr="001412C9" w:rsidRDefault="002B6E86" w:rsidP="002B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36B2E" w:rsidRPr="00E36B2E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86" w:rsidRPr="001412C9" w:rsidRDefault="002B6E86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уважением,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Организационный комитет</w:t>
      </w: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Pr="005545BE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4F69" w:rsidRPr="005545BE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203B" w:rsidRDefault="0045203B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203B" w:rsidRDefault="0045203B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203B" w:rsidRDefault="0045203B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203B" w:rsidRDefault="0045203B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50690" w:rsidRDefault="00950690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50690" w:rsidRDefault="00950690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50690" w:rsidRDefault="00950690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Pr="0091563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36B2E" w:rsidRPr="001412C9" w:rsidRDefault="00E36B2E" w:rsidP="00E36B2E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 статьи (доклад) объемом от 4 до 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полных страниц, набранный в текстовом редакторе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представляется в электронном варианте (на электронном носителе или по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бумаги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 5.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Шрифт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TimesNewRoman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кегль.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Выравнивание текста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по ширине, межстрочный интервал 1,0, отступ 0,63 см, а</w:t>
      </w:r>
      <w:r w:rsidRPr="001412C9">
        <w:rPr>
          <w:rFonts w:ascii="TimesNewRomanPSMT" w:hAnsi="TimesNewRomanPSMT" w:cs="TimesNewRomanPSMT"/>
          <w:sz w:val="28"/>
          <w:szCs w:val="28"/>
        </w:rPr>
        <w:t xml:space="preserve">втоматическая расстановка переносов.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поля в документе – 20 мм.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документа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(документ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Word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97 - 2003).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Заголовок статьи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пишется строчными буквами,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11 кегль с жирным выделением, интервал 1,0. </w:t>
      </w:r>
    </w:p>
    <w:p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 статьи указывает себя после заголовка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 с курсивным выделением. В шапке статьи необходимо указать полностью Ф.И.О., ученую степень, звание, должность, полное название организации, контактную информацию.</w:t>
      </w:r>
    </w:p>
    <w:p w:rsidR="00144CE6" w:rsidRDefault="00144CE6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C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 краткая аннотация и ключевые 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русском и английском языках).</w:t>
      </w:r>
    </w:p>
    <w:p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20BA" w:rsidRDefault="003C20BA" w:rsidP="00EF5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Pr="00AD28D8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Pr="00915632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Структура заявки:</w:t>
      </w:r>
    </w:p>
    <w:p w:rsidR="00BC5E18" w:rsidRPr="001412C9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sz w:val="28"/>
          <w:szCs w:val="28"/>
        </w:rPr>
        <w:t xml:space="preserve">1. </w:t>
      </w:r>
      <w:r w:rsidRPr="007A4AE0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2. Место работы, должность (для студентов – направление подготовки, курс)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3.  Название статьи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4. Контактный телефон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5. E-</w:t>
      </w:r>
      <w:proofErr w:type="spellStart"/>
      <w:r w:rsidRPr="007A4AE0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 xml:space="preserve">6. </w:t>
      </w:r>
      <w:r w:rsidRPr="007A4AE0">
        <w:rPr>
          <w:rFonts w:ascii="Times New Roman" w:hAnsi="Times New Roman"/>
          <w:sz w:val="28"/>
          <w:szCs w:val="28"/>
        </w:rPr>
        <w:t>Форма участия очная (заочная)</w:t>
      </w:r>
    </w:p>
    <w:p w:rsidR="00BC5E18" w:rsidRDefault="00BC5E18" w:rsidP="00BC5E1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C5E18" w:rsidRDefault="00BC5E18" w:rsidP="00BC5E1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E36B2E" w:rsidRDefault="00E36B2E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D28D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Образец оформления</w:t>
      </w:r>
    </w:p>
    <w:p w:rsidR="00144CE6" w:rsidRPr="00AD28D8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 xml:space="preserve">Актуальность применения коэффициента 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>жизненности населения в сравнительном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>анализе воспроизводства населения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7C3E78">
        <w:rPr>
          <w:rFonts w:ascii="Times New Roman" w:hAnsi="Times New Roman" w:cs="Times New Roman"/>
          <w:b/>
          <w:i/>
          <w:sz w:val="28"/>
          <w:szCs w:val="28"/>
        </w:rPr>
        <w:t>Коржова Г.И.</w:t>
      </w:r>
      <w:r w:rsidR="007C3E78" w:rsidRPr="007C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E6" w:rsidRPr="007C3E78" w:rsidRDefault="00144CE6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Территориальный орган Федеральной службы государственной статистики</w:t>
      </w:r>
    </w:p>
    <w:p w:rsidR="007C3E78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по Курской области (</w:t>
      </w:r>
      <w:proofErr w:type="spellStart"/>
      <w:r w:rsidRPr="00BC5E18">
        <w:rPr>
          <w:rFonts w:ascii="Times New Roman" w:hAnsi="Times New Roman" w:cs="Times New Roman"/>
          <w:i/>
          <w:sz w:val="28"/>
          <w:szCs w:val="28"/>
        </w:rPr>
        <w:t>Курскстат</w:t>
      </w:r>
      <w:proofErr w:type="spellEnd"/>
      <w:r w:rsidRPr="00BC5E18">
        <w:rPr>
          <w:rFonts w:ascii="Times New Roman" w:hAnsi="Times New Roman" w:cs="Times New Roman"/>
          <w:i/>
          <w:sz w:val="28"/>
          <w:szCs w:val="28"/>
        </w:rPr>
        <w:t>), начальник отдела статистики населения</w:t>
      </w:r>
    </w:p>
    <w:p w:rsidR="0045203B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и здравоохранения</w:t>
      </w:r>
    </w:p>
    <w:p w:rsidR="007C3E78" w:rsidRPr="00BC5E18" w:rsidRDefault="007C3E78" w:rsidP="007C3E78">
      <w:pPr>
        <w:pStyle w:val="a4"/>
        <w:spacing w:after="0" w:line="336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е</w:t>
      </w:r>
      <w:r w:rsidRPr="00BC5E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-mail: </w:t>
      </w:r>
      <w:hyperlink r:id="rId10" w:history="1">
        <w:r w:rsidRPr="00BC5E18">
          <w:rPr>
            <w:rFonts w:ascii="Times New Roman" w:hAnsi="Times New Roman" w:cs="Times New Roman"/>
            <w:i/>
            <w:sz w:val="28"/>
            <w:szCs w:val="28"/>
            <w:lang w:val="en-US"/>
          </w:rPr>
          <w:t>P46_nasel102@gks.ru</w:t>
        </w:r>
      </w:hyperlink>
    </w:p>
    <w:p w:rsidR="0045203B" w:rsidRPr="007C3E78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20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 области за 2010-2015 гг. обоснована актуальность применения коэффициента жизненности  при сравнительном анализе воспроизводства населения региона.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0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слова:</w:t>
      </w:r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численность населения, </w:t>
      </w:r>
      <w:r w:rsidRPr="0045203B">
        <w:rPr>
          <w:rFonts w:ascii="Times New Roman" w:hAnsi="Times New Roman" w:cs="Times New Roman"/>
          <w:i/>
          <w:sz w:val="28"/>
          <w:szCs w:val="28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RELEVANCE OF THE POPULATION FACTOR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VITALITY The comparative analysis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population reproduction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Corjova</w:t>
      </w:r>
      <w:proofErr w:type="spellEnd"/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G.I.</w:t>
      </w:r>
    </w:p>
    <w:p w:rsidR="0045203B" w:rsidRPr="0045203B" w:rsidRDefault="00E31789" w:rsidP="00E31789">
      <w:pPr>
        <w:tabs>
          <w:tab w:val="left" w:pos="2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31789" w:rsidRPr="00E31789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Territorial body of Federal state statistics service in the Kursk region (</w:t>
      </w:r>
      <w:proofErr w:type="spellStart"/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Kurskstat</w:t>
      </w:r>
      <w:proofErr w:type="spellEnd"/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), head of Department population statistics and health</w:t>
      </w:r>
    </w:p>
    <w:p w:rsidR="00E31789" w:rsidRPr="00E31789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e-mail: </w:t>
      </w:r>
      <w:hyperlink r:id="rId11" w:history="1">
        <w:r w:rsidRPr="00E317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P46_nasel102@gks.ru</w:t>
        </w:r>
      </w:hyperlink>
    </w:p>
    <w:p w:rsidR="00E31789" w:rsidRPr="00E31789" w:rsidRDefault="00E31789" w:rsidP="0045203B">
      <w:pPr>
        <w:spacing w:after="0" w:line="240" w:lineRule="auto"/>
        <w:ind w:firstLine="35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Abstract:</w:t>
      </w:r>
      <w:r w:rsidRPr="004520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this paper, on the basis of official statistical data on the socio-economic development of the Russian Federation and Kursk region in 2010-2015 gg. the urgency of the application of the vitality of the coefficient of the comparative analysis of the reproduction of the region's population.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4520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population, natural reproduction of the population, birth rate, mortality rate, rate of natural increase.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B2E" w:rsidRPr="00BC5E18" w:rsidRDefault="00E36B2E" w:rsidP="001610AB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E18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источников: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>Горячева И.П., Васильева В.Н. Направления развития статистики инноваций (с учетом международных рекомендаций)// Вопросы статистики - 2014- №9. – с.3-11.</w:t>
      </w:r>
    </w:p>
    <w:p w:rsidR="00BC5E18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>Жилищное хозяйство и бытовое обслуживание населения в России, 2013. Официальное издание. Росстат. 2013. - 120 с.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 xml:space="preserve">Инновационная активность предприятий и организаций Тамбовской области: Статистический сборник/ - 2016 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lastRenderedPageBreak/>
        <w:t xml:space="preserve">Полякова Г.П., </w:t>
      </w:r>
      <w:proofErr w:type="spellStart"/>
      <w:r w:rsidRPr="00BC5E18">
        <w:rPr>
          <w:rFonts w:ascii="Times New Roman" w:hAnsi="Times New Roman" w:cs="Times New Roman"/>
          <w:sz w:val="28"/>
          <w:szCs w:val="28"/>
        </w:rPr>
        <w:t>Паченова</w:t>
      </w:r>
      <w:proofErr w:type="spellEnd"/>
      <w:r w:rsidRPr="00BC5E18">
        <w:rPr>
          <w:rFonts w:ascii="Times New Roman" w:hAnsi="Times New Roman" w:cs="Times New Roman"/>
          <w:sz w:val="28"/>
          <w:szCs w:val="28"/>
        </w:rPr>
        <w:t xml:space="preserve"> М.А. Инновационный потенциал регионов Приволжского федерального округа//Вопросы статистики - 2014- №10. – с.25-32.</w:t>
      </w:r>
    </w:p>
    <w:p w:rsidR="00BC5E18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E18"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 w:rsidRPr="00BC5E18">
        <w:rPr>
          <w:rFonts w:ascii="Times New Roman" w:hAnsi="Times New Roman" w:cs="Times New Roman"/>
          <w:sz w:val="28"/>
          <w:szCs w:val="28"/>
        </w:rPr>
        <w:t xml:space="preserve"> А.Н., </w:t>
      </w:r>
      <w:hyperlink r:id="rId12" w:history="1">
        <w:r w:rsidRPr="00BC5E18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Pr="00BC5E18">
        <w:rPr>
          <w:rFonts w:ascii="Times New Roman" w:hAnsi="Times New Roman" w:cs="Times New Roman"/>
          <w:sz w:val="28"/>
          <w:szCs w:val="28"/>
        </w:rPr>
        <w:t xml:space="preserve"> О качестве жизни населения Тамбовской области в цифрах статистики// Социально – экономические явления и процессы. № 4 (50), 2013.- с. 185-190. </w:t>
      </w:r>
    </w:p>
    <w:p w:rsidR="00BC5E18" w:rsidRPr="00BC5E18" w:rsidRDefault="00B24C85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C5E18" w:rsidRPr="00BC5E18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="00BC5E18" w:rsidRPr="00BC5E18">
        <w:rPr>
          <w:rFonts w:ascii="Times New Roman" w:hAnsi="Times New Roman" w:cs="Times New Roman"/>
          <w:sz w:val="28"/>
          <w:szCs w:val="28"/>
        </w:rPr>
        <w:t> Теория статистики: учебно-практическое пособие. - Тамбов: ТГУ, 2005. - с. 147.</w:t>
      </w:r>
    </w:p>
    <w:p w:rsidR="00BC5E18" w:rsidRPr="00BC5E18" w:rsidRDefault="00BC5E18" w:rsidP="00BC5E1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18">
        <w:rPr>
          <w:rFonts w:ascii="Times New Roman" w:eastAsia="Times New Roman" w:hAnsi="Times New Roman" w:cs="Times New Roman"/>
          <w:sz w:val="28"/>
          <w:szCs w:val="28"/>
        </w:rPr>
        <w:t>Официальный сайт Федеральной службы государственной статистики (аналитические материалы) -</w:t>
      </w:r>
      <w:r w:rsidRPr="00BC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BC5E1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http://www.gks.ru/</w:t>
        </w:r>
      </w:hyperlink>
    </w:p>
    <w:p w:rsidR="00BC5E18" w:rsidRPr="00BC5E18" w:rsidRDefault="00BC5E18" w:rsidP="00BC5E18">
      <w:pPr>
        <w:tabs>
          <w:tab w:val="left" w:pos="0"/>
          <w:tab w:val="left" w:pos="284"/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Default="00E36B2E" w:rsidP="00EC7B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sectPr w:rsidR="00E36B2E" w:rsidSect="00EC7B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CBC"/>
    <w:multiLevelType w:val="hybridMultilevel"/>
    <w:tmpl w:val="5F68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D4128"/>
    <w:multiLevelType w:val="hybridMultilevel"/>
    <w:tmpl w:val="040CA9B6"/>
    <w:lvl w:ilvl="0" w:tplc="C1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BBD1ECF"/>
    <w:multiLevelType w:val="hybridMultilevel"/>
    <w:tmpl w:val="3FF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6AB"/>
    <w:multiLevelType w:val="hybridMultilevel"/>
    <w:tmpl w:val="1EB2EB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9D0B03"/>
    <w:multiLevelType w:val="hybridMultilevel"/>
    <w:tmpl w:val="498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F"/>
    <w:rsid w:val="00056E90"/>
    <w:rsid w:val="00077A4D"/>
    <w:rsid w:val="000C0A10"/>
    <w:rsid w:val="000C0A30"/>
    <w:rsid w:val="001142BB"/>
    <w:rsid w:val="00134194"/>
    <w:rsid w:val="001367BC"/>
    <w:rsid w:val="00140F33"/>
    <w:rsid w:val="001412C9"/>
    <w:rsid w:val="00144CE6"/>
    <w:rsid w:val="001547C9"/>
    <w:rsid w:val="001610AB"/>
    <w:rsid w:val="0018492B"/>
    <w:rsid w:val="001B2EC5"/>
    <w:rsid w:val="001B74FB"/>
    <w:rsid w:val="001D4F51"/>
    <w:rsid w:val="00262966"/>
    <w:rsid w:val="002A2B1A"/>
    <w:rsid w:val="002B2305"/>
    <w:rsid w:val="002B6E86"/>
    <w:rsid w:val="002E257D"/>
    <w:rsid w:val="00300BB3"/>
    <w:rsid w:val="003261C4"/>
    <w:rsid w:val="003A6D32"/>
    <w:rsid w:val="003B0B56"/>
    <w:rsid w:val="003C20BA"/>
    <w:rsid w:val="003E4DCA"/>
    <w:rsid w:val="0040528A"/>
    <w:rsid w:val="004077D7"/>
    <w:rsid w:val="0045203B"/>
    <w:rsid w:val="00464F69"/>
    <w:rsid w:val="00473B47"/>
    <w:rsid w:val="004934E0"/>
    <w:rsid w:val="004D2BCF"/>
    <w:rsid w:val="004E3F1C"/>
    <w:rsid w:val="004E4D0D"/>
    <w:rsid w:val="005545BE"/>
    <w:rsid w:val="00584A5E"/>
    <w:rsid w:val="005F2A54"/>
    <w:rsid w:val="00630C1F"/>
    <w:rsid w:val="006439C4"/>
    <w:rsid w:val="0065127F"/>
    <w:rsid w:val="0065685A"/>
    <w:rsid w:val="0066095D"/>
    <w:rsid w:val="00675E04"/>
    <w:rsid w:val="00682F44"/>
    <w:rsid w:val="006849D0"/>
    <w:rsid w:val="006B498A"/>
    <w:rsid w:val="006E0535"/>
    <w:rsid w:val="006E365B"/>
    <w:rsid w:val="00750F70"/>
    <w:rsid w:val="0075668A"/>
    <w:rsid w:val="00795135"/>
    <w:rsid w:val="007A4AE0"/>
    <w:rsid w:val="007C3E78"/>
    <w:rsid w:val="007D2C8D"/>
    <w:rsid w:val="00800026"/>
    <w:rsid w:val="008071F7"/>
    <w:rsid w:val="00851B3B"/>
    <w:rsid w:val="00857E72"/>
    <w:rsid w:val="0086739A"/>
    <w:rsid w:val="00884AE0"/>
    <w:rsid w:val="00887FF5"/>
    <w:rsid w:val="008922A7"/>
    <w:rsid w:val="00897096"/>
    <w:rsid w:val="00897F2A"/>
    <w:rsid w:val="008A7CBC"/>
    <w:rsid w:val="008D56DB"/>
    <w:rsid w:val="00915632"/>
    <w:rsid w:val="00932E8B"/>
    <w:rsid w:val="00950690"/>
    <w:rsid w:val="00956E6D"/>
    <w:rsid w:val="009717E7"/>
    <w:rsid w:val="0097613B"/>
    <w:rsid w:val="009B40C7"/>
    <w:rsid w:val="009C770B"/>
    <w:rsid w:val="00A7143C"/>
    <w:rsid w:val="00AC7146"/>
    <w:rsid w:val="00AD0965"/>
    <w:rsid w:val="00AD2581"/>
    <w:rsid w:val="00AD28D8"/>
    <w:rsid w:val="00AE6AE0"/>
    <w:rsid w:val="00AE6D39"/>
    <w:rsid w:val="00AF3340"/>
    <w:rsid w:val="00B24C85"/>
    <w:rsid w:val="00B72130"/>
    <w:rsid w:val="00B75805"/>
    <w:rsid w:val="00B761CA"/>
    <w:rsid w:val="00B92509"/>
    <w:rsid w:val="00BA6F53"/>
    <w:rsid w:val="00BB7BAB"/>
    <w:rsid w:val="00BC5E18"/>
    <w:rsid w:val="00BC636E"/>
    <w:rsid w:val="00BD2FDD"/>
    <w:rsid w:val="00BD346D"/>
    <w:rsid w:val="00C02CA7"/>
    <w:rsid w:val="00C632D2"/>
    <w:rsid w:val="00C754F5"/>
    <w:rsid w:val="00C91B42"/>
    <w:rsid w:val="00CA301B"/>
    <w:rsid w:val="00CC7AE1"/>
    <w:rsid w:val="00CD074B"/>
    <w:rsid w:val="00CF138F"/>
    <w:rsid w:val="00D9078C"/>
    <w:rsid w:val="00E06C09"/>
    <w:rsid w:val="00E31789"/>
    <w:rsid w:val="00E36B2E"/>
    <w:rsid w:val="00E4099E"/>
    <w:rsid w:val="00E44B73"/>
    <w:rsid w:val="00E461B0"/>
    <w:rsid w:val="00E509C9"/>
    <w:rsid w:val="00E62F66"/>
    <w:rsid w:val="00E83E9B"/>
    <w:rsid w:val="00E9346E"/>
    <w:rsid w:val="00EB1DD7"/>
    <w:rsid w:val="00EC7B63"/>
    <w:rsid w:val="00EF5424"/>
    <w:rsid w:val="00F25D56"/>
    <w:rsid w:val="00F44D03"/>
    <w:rsid w:val="00F55192"/>
    <w:rsid w:val="00FB5608"/>
    <w:rsid w:val="00FE0BD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BFDF6"/>
  <w15:docId w15:val="{2441C39D-FB66-4D62-9BDA-89CC37A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46_nasel102@gk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46_nasel102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C2CD-612E-4342-A4C6-F009E7BF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alexey ponomarenko</cp:lastModifiedBy>
  <cp:revision>3</cp:revision>
  <cp:lastPrinted>2010-10-24T10:13:00Z</cp:lastPrinted>
  <dcterms:created xsi:type="dcterms:W3CDTF">2017-10-31T20:55:00Z</dcterms:created>
  <dcterms:modified xsi:type="dcterms:W3CDTF">2017-10-31T20:55:00Z</dcterms:modified>
</cp:coreProperties>
</file>