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3D" w:rsidRDefault="001B773D" w:rsidP="001B773D">
      <w:pPr>
        <w:pStyle w:val="a3"/>
        <w:spacing w:before="0" w:beforeAutospacing="0"/>
        <w:jc w:val="both"/>
        <w:rPr>
          <w:rStyle w:val="a5"/>
          <w:rFonts w:ascii="Arial" w:hAnsi="Arial" w:cs="Arial"/>
          <w:b/>
          <w:bCs/>
          <w:color w:val="800000"/>
          <w:sz w:val="30"/>
          <w:szCs w:val="30"/>
        </w:rPr>
      </w:pPr>
      <w:r>
        <w:rPr>
          <w:rStyle w:val="a5"/>
          <w:rFonts w:ascii="Arial" w:hAnsi="Arial" w:cs="Arial"/>
          <w:b/>
          <w:bCs/>
          <w:color w:val="800000"/>
          <w:sz w:val="30"/>
          <w:szCs w:val="30"/>
        </w:rPr>
        <w:t>01.11.2016</w:t>
      </w:r>
    </w:p>
    <w:p w:rsidR="001B773D" w:rsidRDefault="001B773D" w:rsidP="001B773D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800000"/>
          <w:sz w:val="30"/>
          <w:szCs w:val="30"/>
        </w:rPr>
        <w:t>Сажин Юрий Владимирович</w:t>
      </w:r>
      <w:r>
        <w:rPr>
          <w:rStyle w:val="a4"/>
          <w:rFonts w:ascii="Arial" w:hAnsi="Arial" w:cs="Arial"/>
          <w:color w:val="222020"/>
          <w:sz w:val="21"/>
          <w:szCs w:val="21"/>
        </w:rPr>
        <w:t>,</w:t>
      </w:r>
      <w:r>
        <w:rPr>
          <w:rStyle w:val="apple-converted-space"/>
          <w:rFonts w:ascii="Arial" w:hAnsi="Arial" w:cs="Arial"/>
          <w:b/>
          <w:bCs/>
          <w:color w:val="222020"/>
          <w:sz w:val="21"/>
          <w:szCs w:val="21"/>
        </w:rPr>
        <w:t> </w:t>
      </w:r>
      <w:r>
        <w:rPr>
          <w:rStyle w:val="a5"/>
          <w:rFonts w:ascii="Arial" w:hAnsi="Arial" w:cs="Arial"/>
          <w:color w:val="800000"/>
          <w:sz w:val="27"/>
          <w:szCs w:val="27"/>
        </w:rPr>
        <w:t>д.э.н., профессор, заведующий кафедрой статистики, эконометрики и информационных технологий в управлении Национального исследовательского Мордовского государственного университета имени Н.П. Огарёва</w:t>
      </w:r>
      <w:proofErr w:type="gramStart"/>
      <w:r>
        <w:rPr>
          <w:rStyle w:val="a5"/>
          <w:rFonts w:ascii="Arial" w:hAnsi="Arial" w:cs="Arial"/>
          <w:color w:val="800000"/>
          <w:sz w:val="27"/>
          <w:szCs w:val="27"/>
        </w:rPr>
        <w:t>.:</w:t>
      </w:r>
      <w:proofErr w:type="gramEnd"/>
    </w:p>
    <w:p w:rsidR="001B773D" w:rsidRDefault="001B773D" w:rsidP="001B773D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«Предложение Министерства образования и науки РФ о внесении самостоятельного направления образования «Статистика» с соответствующими кодами в перечни по следующим уровням подготовки –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бакалавриату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, магистратуре и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аспирантуре</w:t>
      </w:r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 считаю безусловно правильно отражающим необходимость дальнейшего современного совершенствования образовательного процесса в данном направлении.</w:t>
      </w:r>
    </w:p>
    <w:p w:rsidR="001B773D" w:rsidRDefault="001B773D" w:rsidP="001B773D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Современное общество – это общество, которое располагает огромными объемами информации, новыми технологиями, постоянно увеличивающимся спросом на количественные данные со стороны государства, бизнеса, науки, международных и общественных организаций.</w:t>
      </w:r>
    </w:p>
    <w:p w:rsidR="001B773D" w:rsidRDefault="001B773D" w:rsidP="001B773D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Сбор, обработка и анализ информационных потоков, которыми занимается статистика, является наиболее сложным и ответственным направлением деятельности, позволяющим принимать грамотные управленческие решения. В связи с этим растет не только спрос на информацию, но и на специалистов, которые могут профессионально обрабатывать и анализировать разнообразные данные. При этом к ним резко возрастает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интерес</w:t>
      </w:r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 и повышаются требования к качеству их подготовки.</w:t>
      </w:r>
    </w:p>
    <w:p w:rsidR="001B773D" w:rsidRDefault="001B773D" w:rsidP="001B773D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Современная статистика ориентирована на потребности различных групп пользователей и является необходимым элементом развития в обществе стабильности и дальнейшей интеграции России в мировое пространство. Профессия статистика занимает достойное место в Международной классификации профессий (ISO08) и Международной классификации направлений образования (ISCED). В частности, в ISCO эта профессия отнесена к разряду профессий, предполагающих наличие высшего образования. Однако, отсутствие в перечне специальностей высшего образования Министерств образования и науки РФ направления подготовки «Статистика», затрудняет возможность вхождения нас в мировое образовательное пространство.</w:t>
      </w:r>
    </w:p>
    <w:p w:rsidR="001B773D" w:rsidRDefault="001B773D" w:rsidP="001B773D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Статистику преподают в лучших университетах мира. По данным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Евростата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, в Европе в 39 странах в настоящее время реализуются 703 магистерские программы по статистике (без учёта бакалаврских). Согласно QS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World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University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Ranking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by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Subject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, лучше всего статистику преподают в Стэнфорде, Калифорнийском университете, </w:t>
      </w:r>
      <w:proofErr w:type="spellStart"/>
      <w:proofErr w:type="gramStart"/>
      <w:r>
        <w:rPr>
          <w:rFonts w:ascii="Arial" w:hAnsi="Arial" w:cs="Arial"/>
          <w:color w:val="222020"/>
          <w:sz w:val="21"/>
          <w:szCs w:val="21"/>
        </w:rPr>
        <w:t>Массачу-сетском</w:t>
      </w:r>
      <w:proofErr w:type="spellEnd"/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 технологическом институте и Гарварде. Оказаться в этом списке вузов было бы почётно для любого российского университета. Мы глубоко уверены в том, что тенденция роста престижности профессии «Статистика» сохранится и в дальнейшем.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На одном из последних совещаний представителей статистических служб Приволжского Федерального округа приводились данные о том, что статистиков готовят ряд университетов – Марийский государственный университет, Самарский государственный экономический университет, Оренбургский государственный университет, Филиал «Российского экономического университета имени Г.В. Плеханова» - Саратовский социально-экономический университет, национальный исследовательский Мордовский государственный университет и общая потребность данных специалистов по Федеральному округу составляет порядка 300-400 специалистов.</w:t>
      </w:r>
      <w:proofErr w:type="gramEnd"/>
    </w:p>
    <w:p w:rsidR="001B773D" w:rsidRDefault="001B773D" w:rsidP="001B773D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На наш взгляд, следует поддержать предложение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Минобрнауки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 РФ об отнесении «Статистики» к блоку естественно-научных направлений, поскольку это соответствует международной стандартной классификации образования ЮНЕСКО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и</w:t>
      </w:r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 безусловно будет способствовать признанию дипломов наших специалистов за рубежом.</w:t>
      </w:r>
    </w:p>
    <w:p w:rsidR="001B773D" w:rsidRDefault="001B773D" w:rsidP="001B773D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Одним из основных требований к специалисту по статистике является отличное знание фундаментальных основ теории вероятностей, математической статистики, теории </w:t>
      </w:r>
      <w:r>
        <w:rPr>
          <w:rFonts w:ascii="Arial" w:hAnsi="Arial" w:cs="Arial"/>
          <w:color w:val="222020"/>
          <w:sz w:val="21"/>
          <w:szCs w:val="21"/>
        </w:rPr>
        <w:lastRenderedPageBreak/>
        <w:t xml:space="preserve">статистического наблюдения, что позволит ему успешно проводить аналитические работы в различных сферах человеческой деятельности – социологии, психологии, медицине, экономике, управлении, реальном секторе производства. Поэтому отнесение данного направления к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естественно-научным</w:t>
      </w:r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 по этой причине так же является наиболее приемлемым.</w:t>
      </w:r>
    </w:p>
    <w:p w:rsidR="001B773D" w:rsidRDefault="001B773D" w:rsidP="001B773D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Наша кафедра входит в состав экономического факультета и фундаментальные знания математических и статистических дисциплин позволяет готовить специалистов для системной аналитической работы по оценке и прогнозированию финансового положения фирмы, состояния фондового рынка, анализа социально-экономических и демографических явлений на муниципальном, региональном и федеральном уровнях. Решение этих вопросов необходимо для успешной реализации основных задач управления экономическими процессами.</w:t>
      </w:r>
    </w:p>
    <w:p w:rsidR="001B773D" w:rsidRDefault="001B773D" w:rsidP="001B773D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Уникальный набор компетенций, навыки аналитической работы и умение системно применять математико-статистические методы для решения практических задач во всех сферах жизнедеятельности общества позволит выпускникам уверенно чувствовать себя на рынке труда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.»</w:t>
      </w:r>
      <w:proofErr w:type="gramEnd"/>
    </w:p>
    <w:p w:rsidR="002775BA" w:rsidRPr="001B773D" w:rsidRDefault="001B773D">
      <w:pPr>
        <w:rPr>
          <w:b/>
          <w:color w:val="943634" w:themeColor="accent2" w:themeShade="BF"/>
          <w:sz w:val="36"/>
          <w:szCs w:val="36"/>
        </w:rPr>
      </w:pPr>
      <w:r w:rsidRPr="001B773D">
        <w:rPr>
          <w:b/>
          <w:color w:val="943634" w:themeColor="accent2" w:themeShade="BF"/>
          <w:sz w:val="36"/>
          <w:szCs w:val="36"/>
        </w:rPr>
        <w:t xml:space="preserve">Контакты:  </w:t>
      </w:r>
      <w:hyperlink r:id="rId5" w:history="1">
        <w:r w:rsidRPr="00626A36">
          <w:rPr>
            <w:rStyle w:val="a6"/>
            <w:b/>
            <w:color w:val="0000BF" w:themeColor="hyperlink" w:themeShade="BF"/>
            <w:sz w:val="36"/>
            <w:szCs w:val="36"/>
          </w:rPr>
          <w:t>yu.v.sazhin@econom.mrsu.ru</w:t>
        </w:r>
      </w:hyperlink>
      <w:r>
        <w:rPr>
          <w:b/>
          <w:color w:val="943634" w:themeColor="accent2" w:themeShade="BF"/>
          <w:sz w:val="36"/>
          <w:szCs w:val="36"/>
        </w:rPr>
        <w:t xml:space="preserve"> </w:t>
      </w:r>
      <w:bookmarkStart w:id="0" w:name="_GoBack"/>
      <w:bookmarkEnd w:id="0"/>
    </w:p>
    <w:sectPr w:rsidR="002775BA" w:rsidRPr="001B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3D"/>
    <w:rsid w:val="001B773D"/>
    <w:rsid w:val="002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73D"/>
    <w:rPr>
      <w:b/>
      <w:bCs/>
    </w:rPr>
  </w:style>
  <w:style w:type="character" w:styleId="a5">
    <w:name w:val="Emphasis"/>
    <w:basedOn w:val="a0"/>
    <w:uiPriority w:val="20"/>
    <w:qFormat/>
    <w:rsid w:val="001B773D"/>
    <w:rPr>
      <w:i/>
      <w:iCs/>
    </w:rPr>
  </w:style>
  <w:style w:type="character" w:customStyle="1" w:styleId="apple-converted-space">
    <w:name w:val="apple-converted-space"/>
    <w:basedOn w:val="a0"/>
    <w:rsid w:val="001B773D"/>
  </w:style>
  <w:style w:type="character" w:styleId="a6">
    <w:name w:val="Hyperlink"/>
    <w:basedOn w:val="a0"/>
    <w:uiPriority w:val="99"/>
    <w:unhideWhenUsed/>
    <w:rsid w:val="001B7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73D"/>
    <w:rPr>
      <w:b/>
      <w:bCs/>
    </w:rPr>
  </w:style>
  <w:style w:type="character" w:styleId="a5">
    <w:name w:val="Emphasis"/>
    <w:basedOn w:val="a0"/>
    <w:uiPriority w:val="20"/>
    <w:qFormat/>
    <w:rsid w:val="001B773D"/>
    <w:rPr>
      <w:i/>
      <w:iCs/>
    </w:rPr>
  </w:style>
  <w:style w:type="character" w:customStyle="1" w:styleId="apple-converted-space">
    <w:name w:val="apple-converted-space"/>
    <w:basedOn w:val="a0"/>
    <w:rsid w:val="001B773D"/>
  </w:style>
  <w:style w:type="character" w:styleId="a6">
    <w:name w:val="Hyperlink"/>
    <w:basedOn w:val="a0"/>
    <w:uiPriority w:val="99"/>
    <w:unhideWhenUsed/>
    <w:rsid w:val="001B7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.v.sazhin@econom.m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2016-11-01T11:17:00Z</dcterms:created>
  <dcterms:modified xsi:type="dcterms:W3CDTF">2016-11-01T11:19:00Z</dcterms:modified>
</cp:coreProperties>
</file>